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0206" w:rsidRPr="00CB5B6B" w:rsidRDefault="00830206">
      <w:pPr>
        <w:rPr>
          <w:rFonts w:asciiTheme="minorHAnsi" w:hAnsiTheme="minorHAnsi" w:cs="Arial"/>
          <w:color w:val="FF0000"/>
          <w:sz w:val="14"/>
          <w:szCs w:val="14"/>
        </w:rPr>
      </w:pPr>
    </w:p>
    <w:p w:rsidR="00830206" w:rsidRPr="00CB5B6B" w:rsidRDefault="00830206">
      <w:pPr>
        <w:rPr>
          <w:rFonts w:asciiTheme="minorHAnsi" w:hAnsiTheme="minorHAnsi" w:cs="Arial"/>
          <w:sz w:val="24"/>
          <w:szCs w:val="24"/>
        </w:rPr>
      </w:pPr>
    </w:p>
    <w:p w:rsidR="000A4FB3" w:rsidRPr="00CB5B6B" w:rsidRDefault="000A4FB3" w:rsidP="00673A43">
      <w:pPr>
        <w:pStyle w:val="Kopfzeile"/>
        <w:tabs>
          <w:tab w:val="clear" w:pos="4536"/>
          <w:tab w:val="clear" w:pos="9072"/>
        </w:tabs>
        <w:rPr>
          <w:rFonts w:asciiTheme="minorHAnsi" w:hAnsiTheme="minorHAnsi" w:cs="Arial"/>
          <w:sz w:val="22"/>
          <w:szCs w:val="22"/>
        </w:rPr>
      </w:pPr>
    </w:p>
    <w:p w:rsidR="00334B62" w:rsidRPr="00CB5B6B" w:rsidRDefault="00334B62" w:rsidP="00673A43">
      <w:pPr>
        <w:pStyle w:val="Kopfzeile"/>
        <w:tabs>
          <w:tab w:val="clear" w:pos="4536"/>
          <w:tab w:val="clear" w:pos="9072"/>
        </w:tabs>
        <w:rPr>
          <w:rFonts w:asciiTheme="minorHAnsi" w:hAnsiTheme="minorHAnsi" w:cs="Arial"/>
          <w:sz w:val="22"/>
          <w:szCs w:val="22"/>
        </w:rPr>
      </w:pPr>
    </w:p>
    <w:p w:rsidR="00184DBE" w:rsidRPr="00AA74CF" w:rsidRDefault="00AA74CF" w:rsidP="00AA74CF">
      <w:pPr>
        <w:pStyle w:val="Kopfzeile"/>
        <w:rPr>
          <w:rFonts w:asciiTheme="minorHAnsi" w:hAnsiTheme="minorHAnsi" w:cs="Arial"/>
          <w:i/>
          <w:sz w:val="18"/>
          <w:szCs w:val="18"/>
        </w:rPr>
      </w:pPr>
      <w:r>
        <w:rPr>
          <w:rFonts w:asciiTheme="minorHAnsi" w:hAnsiTheme="minorHAnsi" w:cs="Arial"/>
          <w:i/>
          <w:sz w:val="18"/>
          <w:szCs w:val="18"/>
        </w:rPr>
        <w:t>Sehr geeh</w:t>
      </w:r>
      <w:r w:rsidR="00F40CBF">
        <w:rPr>
          <w:rFonts w:asciiTheme="minorHAnsi" w:hAnsiTheme="minorHAnsi" w:cs="Arial"/>
          <w:i/>
          <w:sz w:val="18"/>
          <w:szCs w:val="18"/>
        </w:rPr>
        <w:t xml:space="preserve">rte Ärztin, sehr geehrter Arzt, </w:t>
      </w:r>
      <w:r>
        <w:rPr>
          <w:rFonts w:asciiTheme="minorHAnsi" w:hAnsiTheme="minorHAnsi" w:cs="Arial"/>
          <w:i/>
          <w:sz w:val="18"/>
          <w:szCs w:val="18"/>
        </w:rPr>
        <w:t>f</w:t>
      </w:r>
      <w:r w:rsidRPr="00AA74CF">
        <w:rPr>
          <w:rFonts w:asciiTheme="minorHAnsi" w:hAnsiTheme="minorHAnsi" w:cs="Arial"/>
          <w:i/>
          <w:sz w:val="18"/>
          <w:szCs w:val="18"/>
        </w:rPr>
        <w:t>olgenden Text stellen wir Ihnen hiermit zur Verfügung, damit Sie ihn als Vorlage für ein Arztschreiben für Ihre Patientin verwenden können. Wir weisen Sie jedoch darauf hin, dass wir für die endgültige Form Ihres Schreibens keine Haftung übernehmen.</w:t>
      </w:r>
    </w:p>
    <w:p w:rsidR="006C162B" w:rsidRPr="00CB5B6B" w:rsidRDefault="006C162B" w:rsidP="009753EB">
      <w:pPr>
        <w:rPr>
          <w:rFonts w:asciiTheme="minorHAnsi" w:eastAsia="Calibri" w:hAnsiTheme="minorHAnsi"/>
          <w:b/>
          <w:color w:val="00B0F0"/>
          <w:sz w:val="28"/>
          <w:szCs w:val="28"/>
        </w:rPr>
      </w:pPr>
    </w:p>
    <w:p w:rsidR="00AA74CF" w:rsidRDefault="00AA74CF" w:rsidP="006C7006">
      <w:pPr>
        <w:rPr>
          <w:rFonts w:asciiTheme="minorHAnsi" w:eastAsia="Calibri" w:hAnsiTheme="minorHAnsi"/>
          <w:b/>
          <w:sz w:val="24"/>
          <w:szCs w:val="24"/>
        </w:rPr>
      </w:pPr>
    </w:p>
    <w:p w:rsidR="000F2678" w:rsidRDefault="00CB5B6B" w:rsidP="006C7006">
      <w:pPr>
        <w:rPr>
          <w:rFonts w:asciiTheme="minorHAnsi" w:eastAsia="Calibri" w:hAnsiTheme="minorHAnsi"/>
          <w:b/>
          <w:sz w:val="24"/>
          <w:szCs w:val="24"/>
        </w:rPr>
      </w:pPr>
      <w:r>
        <w:rPr>
          <w:rFonts w:asciiTheme="minorHAnsi" w:eastAsia="Calibri" w:hAnsiTheme="minorHAnsi"/>
          <w:b/>
          <w:sz w:val="24"/>
          <w:szCs w:val="24"/>
        </w:rPr>
        <w:t xml:space="preserve">Kostenübernahme der </w:t>
      </w:r>
      <w:r w:rsidR="001B0843" w:rsidRPr="00CB5B6B">
        <w:rPr>
          <w:rFonts w:asciiTheme="minorHAnsi" w:eastAsia="Calibri" w:hAnsiTheme="minorHAnsi"/>
          <w:b/>
          <w:sz w:val="24"/>
          <w:szCs w:val="24"/>
        </w:rPr>
        <w:t>P</w:t>
      </w:r>
      <w:r w:rsidR="00E71729" w:rsidRPr="00CB5B6B">
        <w:rPr>
          <w:rFonts w:asciiTheme="minorHAnsi" w:eastAsia="Calibri" w:hAnsiTheme="minorHAnsi"/>
          <w:b/>
          <w:sz w:val="24"/>
          <w:szCs w:val="24"/>
        </w:rPr>
        <w:t>raenaTest</w:t>
      </w:r>
      <w:r w:rsidR="003E33C4" w:rsidRPr="00CB5B6B">
        <w:rPr>
          <w:rFonts w:asciiTheme="minorHAnsi" w:eastAsia="Calibri" w:hAnsiTheme="minorHAnsi"/>
          <w:b/>
          <w:sz w:val="24"/>
          <w:szCs w:val="24"/>
          <w:vertAlign w:val="superscript"/>
        </w:rPr>
        <w:t>®</w:t>
      </w:r>
      <w:r>
        <w:rPr>
          <w:rFonts w:asciiTheme="minorHAnsi" w:eastAsia="Calibri" w:hAnsiTheme="minorHAnsi"/>
          <w:b/>
          <w:sz w:val="24"/>
          <w:szCs w:val="24"/>
        </w:rPr>
        <w:t>-Analyse</w:t>
      </w:r>
    </w:p>
    <w:p w:rsidR="00CB5B6B" w:rsidRPr="00CB5B6B" w:rsidRDefault="00CB5B6B" w:rsidP="00135106">
      <w:pPr>
        <w:spacing w:before="120"/>
        <w:rPr>
          <w:rFonts w:asciiTheme="minorHAnsi" w:eastAsia="Calibri" w:hAnsiTheme="minorHAnsi"/>
          <w:b/>
          <w:i/>
          <w:sz w:val="24"/>
          <w:szCs w:val="24"/>
        </w:rPr>
      </w:pPr>
      <w:r>
        <w:rPr>
          <w:rFonts w:asciiTheme="minorHAnsi" w:eastAsia="Calibri" w:hAnsiTheme="minorHAnsi"/>
          <w:b/>
          <w:sz w:val="24"/>
          <w:szCs w:val="24"/>
        </w:rPr>
        <w:t>Patientin:</w:t>
      </w:r>
    </w:p>
    <w:p w:rsidR="00E02D75" w:rsidRPr="00CB5B6B" w:rsidRDefault="00E82F31" w:rsidP="006C7006">
      <w:pPr>
        <w:tabs>
          <w:tab w:val="left" w:pos="6096"/>
        </w:tabs>
        <w:spacing w:line="276" w:lineRule="auto"/>
        <w:rPr>
          <w:rFonts w:asciiTheme="minorHAnsi" w:hAnsiTheme="minorHAnsi" w:cs="Arial"/>
        </w:rPr>
      </w:pPr>
      <w:r w:rsidRPr="00CB5B6B">
        <w:rPr>
          <w:rFonts w:asciiTheme="minorHAnsi" w:hAnsiTheme="minorHAnsi" w:cs="Arial"/>
        </w:rPr>
        <w:br/>
      </w:r>
    </w:p>
    <w:p w:rsidR="006C162B" w:rsidRPr="00135106" w:rsidRDefault="00CB5B6B" w:rsidP="006C7006">
      <w:pPr>
        <w:tabs>
          <w:tab w:val="left" w:pos="6096"/>
        </w:tabs>
        <w:spacing w:line="276" w:lineRule="auto"/>
        <w:rPr>
          <w:rFonts w:asciiTheme="minorHAnsi" w:hAnsiTheme="minorHAnsi" w:cs="Arial"/>
        </w:rPr>
      </w:pPr>
      <w:r w:rsidRPr="00135106">
        <w:rPr>
          <w:rFonts w:asciiTheme="minorHAnsi" w:hAnsiTheme="minorHAnsi" w:cs="Arial"/>
        </w:rPr>
        <w:t>Sehr geehrte Damen und Herren,</w:t>
      </w:r>
    </w:p>
    <w:p w:rsidR="00F40CBF" w:rsidRDefault="00F40CBF" w:rsidP="007C2135">
      <w:pPr>
        <w:rPr>
          <w:rFonts w:asciiTheme="minorHAnsi" w:hAnsiTheme="minorHAnsi" w:cs="Arial"/>
        </w:rPr>
      </w:pPr>
    </w:p>
    <w:p w:rsidR="00F40CBF" w:rsidRDefault="00F40CBF" w:rsidP="00F40CBF">
      <w:pPr>
        <w:rPr>
          <w:rFonts w:asciiTheme="minorHAnsi" w:hAnsiTheme="minorHAnsi" w:cs="Arial"/>
        </w:rPr>
      </w:pPr>
      <w:r>
        <w:rPr>
          <w:rFonts w:asciiTheme="minorHAnsi" w:hAnsiTheme="minorHAnsi"/>
        </w:rPr>
        <w:t xml:space="preserve">oben genannte Patientin ist in der ...  Schwangerschaftswoche. </w:t>
      </w:r>
      <w:r>
        <w:rPr>
          <w:rFonts w:asciiTheme="minorHAnsi" w:hAnsiTheme="minorHAnsi" w:cs="Arial"/>
        </w:rPr>
        <w:t>Bei ihrem ungeborenen Kind liegt aufgrund folgender Indikation ein erhöhtes Risiko für eine Aneuplodie vor:</w:t>
      </w:r>
    </w:p>
    <w:p w:rsidR="00F40CBF" w:rsidRDefault="00F40CBF" w:rsidP="00F40CBF">
      <w:pPr>
        <w:rPr>
          <w:rFonts w:asciiTheme="minorHAnsi" w:hAnsiTheme="minorHAnsi" w:cs="Arial"/>
        </w:rPr>
      </w:pPr>
    </w:p>
    <w:p w:rsidR="00F40CBF" w:rsidRPr="00D76990" w:rsidRDefault="00F40CBF" w:rsidP="00F40CBF">
      <w:pPr>
        <w:pStyle w:val="Listenabsatz"/>
        <w:numPr>
          <w:ilvl w:val="0"/>
          <w:numId w:val="9"/>
        </w:numPr>
        <w:rPr>
          <w:rFonts w:asciiTheme="minorHAnsi" w:hAnsiTheme="minorHAnsi"/>
        </w:rPr>
      </w:pPr>
      <w:r w:rsidRPr="00D76990">
        <w:rPr>
          <w:rFonts w:asciiTheme="minorHAnsi" w:hAnsiTheme="minorHAnsi"/>
        </w:rPr>
        <w:t>35 Jahre oder älter bei Geburt des Kindes</w:t>
      </w:r>
    </w:p>
    <w:p w:rsidR="00F40CBF" w:rsidRPr="00D76990" w:rsidRDefault="00F40CBF" w:rsidP="00F40CBF">
      <w:pPr>
        <w:pStyle w:val="Listenabsatz"/>
        <w:numPr>
          <w:ilvl w:val="0"/>
          <w:numId w:val="9"/>
        </w:numPr>
        <w:rPr>
          <w:rFonts w:asciiTheme="minorHAnsi" w:hAnsiTheme="minorHAnsi"/>
        </w:rPr>
      </w:pPr>
      <w:r w:rsidRPr="00D76990">
        <w:rPr>
          <w:rFonts w:asciiTheme="minorHAnsi" w:hAnsiTheme="minorHAnsi"/>
        </w:rPr>
        <w:t xml:space="preserve">Ultraschall-Auffälligkeiten des Feten mit Hinweis auf ein erhöhtes Aneuploidie-Risiko </w:t>
      </w:r>
    </w:p>
    <w:p w:rsidR="00F40CBF" w:rsidRPr="00D76990" w:rsidRDefault="00F40CBF" w:rsidP="00F40CBF">
      <w:pPr>
        <w:pStyle w:val="Listenabsatz"/>
        <w:numPr>
          <w:ilvl w:val="0"/>
          <w:numId w:val="9"/>
        </w:numPr>
        <w:rPr>
          <w:rFonts w:asciiTheme="minorHAnsi" w:hAnsiTheme="minorHAnsi"/>
        </w:rPr>
      </w:pPr>
      <w:r w:rsidRPr="00D76990">
        <w:rPr>
          <w:rFonts w:asciiTheme="minorHAnsi" w:hAnsiTheme="minorHAnsi"/>
        </w:rPr>
        <w:t xml:space="preserve">Frühere Schwangerschaft mit einer fetalen </w:t>
      </w:r>
      <w:r w:rsidR="00D76990" w:rsidRPr="00D76990">
        <w:rPr>
          <w:rFonts w:asciiTheme="minorHAnsi" w:hAnsiTheme="minorHAnsi"/>
        </w:rPr>
        <w:t>Aneuploidie</w:t>
      </w:r>
      <w:r w:rsidRPr="00D76990">
        <w:rPr>
          <w:rFonts w:asciiTheme="minorHAnsi" w:hAnsiTheme="minorHAnsi"/>
        </w:rPr>
        <w:t xml:space="preserve"> </w:t>
      </w:r>
    </w:p>
    <w:p w:rsidR="00F40CBF" w:rsidRPr="00D76990" w:rsidRDefault="00F40CBF" w:rsidP="00F40CBF">
      <w:pPr>
        <w:pStyle w:val="Listenabsatz"/>
        <w:numPr>
          <w:ilvl w:val="0"/>
          <w:numId w:val="9"/>
        </w:numPr>
        <w:rPr>
          <w:rFonts w:asciiTheme="minorHAnsi" w:hAnsiTheme="minorHAnsi"/>
        </w:rPr>
      </w:pPr>
      <w:r w:rsidRPr="00D76990">
        <w:rPr>
          <w:rFonts w:asciiTheme="minorHAnsi" w:hAnsiTheme="minorHAnsi"/>
        </w:rPr>
        <w:t>Erhöhtes Risiko für eine Aneuploidie basierend auf Screeningmethoden zur pränatalen Risikobestimmung</w:t>
      </w:r>
    </w:p>
    <w:p w:rsidR="00F40CBF" w:rsidRPr="00D76990" w:rsidRDefault="00F40CBF" w:rsidP="00F40CBF">
      <w:pPr>
        <w:pStyle w:val="Listenabsatz"/>
        <w:numPr>
          <w:ilvl w:val="0"/>
          <w:numId w:val="9"/>
        </w:numPr>
        <w:rPr>
          <w:rFonts w:asciiTheme="minorHAnsi" w:hAnsiTheme="minorHAnsi"/>
        </w:rPr>
      </w:pPr>
      <w:r w:rsidRPr="00D76990">
        <w:rPr>
          <w:rFonts w:asciiTheme="minorHAnsi" w:hAnsiTheme="minorHAnsi"/>
        </w:rPr>
        <w:t xml:space="preserve">Erblich bedingtes erhöhtes Risiko für eine fetale </w:t>
      </w:r>
      <w:r w:rsidR="00D76990" w:rsidRPr="00D76990">
        <w:rPr>
          <w:rFonts w:asciiTheme="minorHAnsi" w:hAnsiTheme="minorHAnsi"/>
        </w:rPr>
        <w:t>Aneuploidie</w:t>
      </w:r>
      <w:r w:rsidRPr="00D76990">
        <w:rPr>
          <w:rFonts w:asciiTheme="minorHAnsi" w:hAnsiTheme="minorHAnsi"/>
        </w:rPr>
        <w:t xml:space="preserve"> </w:t>
      </w:r>
    </w:p>
    <w:p w:rsidR="00F40CBF" w:rsidRPr="00D76990" w:rsidRDefault="00F40CBF" w:rsidP="007C2135">
      <w:pPr>
        <w:rPr>
          <w:rFonts w:asciiTheme="minorHAnsi" w:hAnsiTheme="minorHAnsi" w:cs="Arial"/>
        </w:rPr>
      </w:pPr>
    </w:p>
    <w:p w:rsidR="007C2135" w:rsidRPr="00635A19" w:rsidRDefault="009210BC" w:rsidP="007C2135">
      <w:pPr>
        <w:rPr>
          <w:rFonts w:asciiTheme="minorHAnsi" w:hAnsiTheme="minorHAnsi" w:cs="Arial"/>
        </w:rPr>
      </w:pPr>
      <w:r w:rsidRPr="00D76990">
        <w:rPr>
          <w:rFonts w:asciiTheme="minorHAnsi" w:hAnsiTheme="minorHAnsi" w:cs="Arial"/>
        </w:rPr>
        <w:t xml:space="preserve">Nach entsprechender </w:t>
      </w:r>
      <w:r w:rsidR="00D76990" w:rsidRPr="00D76990">
        <w:rPr>
          <w:rFonts w:asciiTheme="minorHAnsi" w:hAnsiTheme="minorHAnsi" w:cs="Arial"/>
        </w:rPr>
        <w:t>human</w:t>
      </w:r>
      <w:r w:rsidRPr="00D76990">
        <w:rPr>
          <w:rFonts w:asciiTheme="minorHAnsi" w:hAnsiTheme="minorHAnsi" w:cs="Arial"/>
        </w:rPr>
        <w:t>genetischer Aufklärung</w:t>
      </w:r>
      <w:r w:rsidR="0065419C" w:rsidRPr="00D76990">
        <w:rPr>
          <w:rFonts w:asciiTheme="minorHAnsi" w:hAnsiTheme="minorHAnsi" w:cs="Arial"/>
        </w:rPr>
        <w:t xml:space="preserve"> </w:t>
      </w:r>
      <w:r w:rsidRPr="00D76990">
        <w:rPr>
          <w:rFonts w:asciiTheme="minorHAnsi" w:hAnsiTheme="minorHAnsi" w:cs="Arial"/>
        </w:rPr>
        <w:t xml:space="preserve">über die Vor- und Nachteile der </w:t>
      </w:r>
      <w:r w:rsidR="00F40CBF" w:rsidRPr="00D76990">
        <w:rPr>
          <w:rFonts w:asciiTheme="minorHAnsi" w:hAnsiTheme="minorHAnsi" w:cs="Arial"/>
        </w:rPr>
        <w:t xml:space="preserve">möglichen </w:t>
      </w:r>
      <w:r w:rsidRPr="00D76990">
        <w:rPr>
          <w:rFonts w:asciiTheme="minorHAnsi" w:hAnsiTheme="minorHAnsi" w:cs="Arial"/>
        </w:rPr>
        <w:t xml:space="preserve">vorgeburtlichen Untersuchungen wünscht die Patientin nun die weitere Abklärung des genetischen Risikos mittels </w:t>
      </w:r>
      <w:r w:rsidRPr="00635A19">
        <w:rPr>
          <w:rFonts w:asciiTheme="minorHAnsi" w:hAnsiTheme="minorHAnsi" w:cs="Arial"/>
        </w:rPr>
        <w:t xml:space="preserve">des </w:t>
      </w:r>
      <w:r w:rsidR="00462E31" w:rsidRPr="00635A19">
        <w:rPr>
          <w:rFonts w:asciiTheme="minorHAnsi" w:hAnsiTheme="minorHAnsi" w:cs="Arial"/>
        </w:rPr>
        <w:t xml:space="preserve">nicht </w:t>
      </w:r>
      <w:r w:rsidRPr="00635A19">
        <w:rPr>
          <w:rFonts w:asciiTheme="minorHAnsi" w:hAnsiTheme="minorHAnsi" w:cs="Arial"/>
        </w:rPr>
        <w:t>invasiven PraenaTest</w:t>
      </w:r>
      <w:r w:rsidR="00D76990" w:rsidRPr="00635A19">
        <w:rPr>
          <w:rFonts w:asciiTheme="minorHAnsi" w:hAnsiTheme="minorHAnsi" w:cs="Arial"/>
        </w:rPr>
        <w:t>®</w:t>
      </w:r>
      <w:r w:rsidRPr="00635A19">
        <w:rPr>
          <w:rFonts w:asciiTheme="minorHAnsi" w:hAnsiTheme="minorHAnsi" w:cs="Arial"/>
        </w:rPr>
        <w:t>, um ein punktionsbedingtes Abortrisiko zu umgehen.</w:t>
      </w:r>
      <w:r w:rsidR="007C2135" w:rsidRPr="00635A19">
        <w:rPr>
          <w:rFonts w:asciiTheme="minorHAnsi" w:hAnsiTheme="minorHAnsi" w:cs="Arial"/>
        </w:rPr>
        <w:t xml:space="preserve"> Ich bitte Sie daher, </w:t>
      </w:r>
      <w:r w:rsidR="007C2135" w:rsidRPr="00635A19">
        <w:rPr>
          <w:rFonts w:asciiTheme="minorHAnsi" w:hAnsiTheme="minorHAnsi"/>
        </w:rPr>
        <w:t xml:space="preserve">der Patientin die Kostenübernahme </w:t>
      </w:r>
      <w:r w:rsidR="00F40CBF" w:rsidRPr="00635A19">
        <w:rPr>
          <w:rFonts w:asciiTheme="minorHAnsi" w:hAnsiTheme="minorHAnsi"/>
        </w:rPr>
        <w:t>für den PraenaTest</w:t>
      </w:r>
      <w:r w:rsidR="00D76990" w:rsidRPr="00635A19">
        <w:rPr>
          <w:rFonts w:asciiTheme="minorHAnsi" w:hAnsiTheme="minorHAnsi"/>
        </w:rPr>
        <w:t>®</w:t>
      </w:r>
      <w:r w:rsidR="00F40CBF" w:rsidRPr="00635A19">
        <w:rPr>
          <w:rFonts w:asciiTheme="minorHAnsi" w:hAnsiTheme="minorHAnsi"/>
        </w:rPr>
        <w:t xml:space="preserve"> </w:t>
      </w:r>
      <w:r w:rsidR="007C2135" w:rsidRPr="00635A19">
        <w:rPr>
          <w:rFonts w:asciiTheme="minorHAnsi" w:hAnsiTheme="minorHAnsi"/>
        </w:rPr>
        <w:t xml:space="preserve">im Rahmen einer Einzelfallentscheidung zu gewähren. </w:t>
      </w:r>
    </w:p>
    <w:p w:rsidR="007C2135" w:rsidRPr="00635A19" w:rsidRDefault="007C2135" w:rsidP="00FD193D">
      <w:pPr>
        <w:rPr>
          <w:rFonts w:asciiTheme="minorHAnsi" w:hAnsiTheme="minorHAnsi" w:cs="Arial"/>
        </w:rPr>
      </w:pPr>
    </w:p>
    <w:p w:rsidR="00462E31" w:rsidRPr="00135106" w:rsidRDefault="00462E31" w:rsidP="00462E31">
      <w:pPr>
        <w:rPr>
          <w:rFonts w:asciiTheme="minorHAnsi" w:hAnsiTheme="minorHAnsi"/>
        </w:rPr>
      </w:pPr>
      <w:r w:rsidRPr="00635A19">
        <w:rPr>
          <w:rFonts w:asciiTheme="minorHAnsi" w:hAnsiTheme="minorHAnsi"/>
        </w:rPr>
        <w:t xml:space="preserve">Der PraenaTest® kann Veränderungen des kindlichen Erbguts aus mütterlichem Blut bestimmen. Er präzisiert die frühe Fehlbildungsdiagnostik und kann so die Zahl der unnötigen invasiven Untersuchungen bei nicht betroffenen Schwangerschaften reduzieren. Damit ist er eine Ergänzung zur bisherigen nicht invasiven Pränataldiagnostik, birgt jedoch im Vergleich zu invasiven Untersuchungsmethoden nicht das Risiko einer eingriffsbedingen Fehlgeburt. Die Analyse erfolgt durch die </w:t>
      </w:r>
      <w:proofErr w:type="spellStart"/>
      <w:r w:rsidRPr="00635A19">
        <w:rPr>
          <w:rFonts w:asciiTheme="minorHAnsi" w:hAnsiTheme="minorHAnsi"/>
        </w:rPr>
        <w:t>Eurofins</w:t>
      </w:r>
      <w:proofErr w:type="spellEnd"/>
      <w:r w:rsidRPr="00635A19">
        <w:rPr>
          <w:rFonts w:asciiTheme="minorHAnsi" w:hAnsiTheme="minorHAnsi"/>
        </w:rPr>
        <w:t xml:space="preserve"> </w:t>
      </w:r>
      <w:proofErr w:type="spellStart"/>
      <w:r w:rsidRPr="00635A19">
        <w:rPr>
          <w:rFonts w:asciiTheme="minorHAnsi" w:hAnsiTheme="minorHAnsi"/>
        </w:rPr>
        <w:t>LifeCodexx</w:t>
      </w:r>
      <w:proofErr w:type="spellEnd"/>
      <w:r w:rsidRPr="00635A19">
        <w:rPr>
          <w:rFonts w:asciiTheme="minorHAnsi" w:hAnsiTheme="minorHAnsi"/>
        </w:rPr>
        <w:t xml:space="preserve"> GmbH in Konstanz unter strikter Einhaltung der hohen</w:t>
      </w:r>
      <w:r w:rsidRPr="00135106">
        <w:rPr>
          <w:rFonts w:asciiTheme="minorHAnsi" w:hAnsiTheme="minorHAnsi"/>
        </w:rPr>
        <w:t xml:space="preserve"> Qualitätsstandards gemäß der europäischen In-Vitro-Diagnostik Richtlinie.</w:t>
      </w:r>
    </w:p>
    <w:p w:rsidR="00135106" w:rsidRDefault="00135106" w:rsidP="00135106">
      <w:pPr>
        <w:spacing w:line="360" w:lineRule="auto"/>
        <w:rPr>
          <w:rFonts w:asciiTheme="minorHAnsi" w:hAnsiTheme="minorHAnsi"/>
        </w:rPr>
      </w:pPr>
    </w:p>
    <w:p w:rsidR="00EA38E2" w:rsidRPr="00CB5B6B" w:rsidRDefault="00E71729" w:rsidP="006C7006">
      <w:pPr>
        <w:tabs>
          <w:tab w:val="left" w:pos="7080"/>
          <w:tab w:val="left" w:pos="7938"/>
        </w:tabs>
        <w:spacing w:after="240" w:line="276" w:lineRule="auto"/>
        <w:ind w:right="-1"/>
        <w:rPr>
          <w:rFonts w:asciiTheme="minorHAnsi" w:hAnsiTheme="minorHAnsi" w:cs="Arial"/>
          <w:b/>
        </w:rPr>
      </w:pPr>
      <w:r w:rsidRPr="00CB5B6B">
        <w:rPr>
          <w:rFonts w:asciiTheme="minorHAnsi" w:hAnsiTheme="minorHAnsi" w:cs="Arial"/>
          <w:highlight w:val="white"/>
        </w:rPr>
        <w:t>Mit freundlichen Grüßen</w:t>
      </w:r>
    </w:p>
    <w:p w:rsidR="001003CC" w:rsidRDefault="001003CC" w:rsidP="00F85D8B">
      <w:pPr>
        <w:tabs>
          <w:tab w:val="left" w:pos="7080"/>
          <w:tab w:val="left" w:pos="7938"/>
        </w:tabs>
        <w:spacing w:after="240"/>
        <w:ind w:right="-1"/>
        <w:rPr>
          <w:rFonts w:asciiTheme="minorHAnsi" w:hAnsiTheme="minorHAnsi" w:cs="Arial"/>
          <w:highlight w:val="white"/>
        </w:rPr>
      </w:pPr>
    </w:p>
    <w:p w:rsidR="0002479A" w:rsidRPr="00CB5B6B" w:rsidRDefault="0002479A" w:rsidP="00F85D8B">
      <w:pPr>
        <w:tabs>
          <w:tab w:val="left" w:pos="7080"/>
          <w:tab w:val="left" w:pos="7938"/>
        </w:tabs>
        <w:spacing w:after="240"/>
        <w:ind w:right="-1"/>
        <w:rPr>
          <w:rFonts w:asciiTheme="minorHAnsi" w:hAnsiTheme="minorHAnsi" w:cs="Arial"/>
          <w:highlight w:val="white"/>
        </w:rPr>
      </w:pPr>
      <w:bookmarkStart w:id="0" w:name="_GoBack"/>
      <w:bookmarkEnd w:id="0"/>
    </w:p>
    <w:sectPr w:rsidR="0002479A" w:rsidRPr="00CB5B6B" w:rsidSect="00E82F31">
      <w:headerReference w:type="default" r:id="rId8"/>
      <w:footerReference w:type="default" r:id="rId9"/>
      <w:pgSz w:w="11906" w:h="16838" w:code="9"/>
      <w:pgMar w:top="2948" w:right="1077" w:bottom="1701" w:left="1418"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77B2" w:rsidRDefault="002D77B2">
      <w:r>
        <w:separator/>
      </w:r>
    </w:p>
  </w:endnote>
  <w:endnote w:type="continuationSeparator" w:id="0">
    <w:p w:rsidR="002D77B2" w:rsidRDefault="002D7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ayItcT">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124" w:rsidRDefault="0052238A">
    <w:pPr>
      <w:pStyle w:val="Fuzeile"/>
      <w:tabs>
        <w:tab w:val="clear" w:pos="4536"/>
        <w:tab w:val="clear" w:pos="9072"/>
        <w:tab w:val="left" w:pos="2400"/>
      </w:tabs>
      <w:rPr>
        <w:rFonts w:ascii="QuayItcT" w:hAnsi="QuayItcT" w:cs="Arial"/>
        <w:sz w:val="14"/>
        <w:szCs w:val="14"/>
      </w:rPr>
    </w:pPr>
    <w:r>
      <w:rPr>
        <w:rFonts w:ascii="QuayItcT" w:hAnsi="QuayItcT" w:cs="Arial"/>
        <w:sz w:val="14"/>
        <w:szCs w:val="14"/>
      </w:rPr>
      <w:t>WM-1095-DE-00</w:t>
    </w:r>
    <w:r w:rsidR="00635A19">
      <w:rPr>
        <w:rFonts w:ascii="QuayItcT" w:hAnsi="QuayItcT" w:cs="Arial"/>
        <w:sz w:val="14"/>
        <w:szCs w:val="14"/>
      </w:rPr>
      <w:t>3</w:t>
    </w:r>
    <w:r>
      <w:rPr>
        <w:rFonts w:ascii="QuayItcT" w:hAnsi="QuayItcT" w:cs="Arial"/>
        <w:sz w:val="14"/>
        <w:szCs w:val="14"/>
      </w:rPr>
      <w:t xml:space="preserve"> / </w:t>
    </w:r>
    <w:r w:rsidR="00635A19">
      <w:rPr>
        <w:rFonts w:ascii="QuayItcT" w:hAnsi="QuayItcT" w:cs="Arial"/>
        <w:sz w:val="14"/>
        <w:szCs w:val="14"/>
      </w:rPr>
      <w:t>November 2019</w:t>
    </w:r>
  </w:p>
  <w:p w:rsidR="008A5124" w:rsidRDefault="008A5124">
    <w:pPr>
      <w:pStyle w:val="Fuzeile"/>
      <w:tabs>
        <w:tab w:val="clear" w:pos="4536"/>
        <w:tab w:val="clear" w:pos="9072"/>
        <w:tab w:val="left" w:pos="2400"/>
      </w:tabs>
      <w:rPr>
        <w:rFonts w:ascii="QuayItcT" w:hAnsi="QuayItcT" w:cs="Arial"/>
        <w:sz w:val="14"/>
        <w:szCs w:val="14"/>
      </w:rPr>
    </w:pPr>
  </w:p>
  <w:p w:rsidR="008A5124" w:rsidRDefault="008A5124">
    <w:pPr>
      <w:pStyle w:val="Fuzeile"/>
      <w:rPr>
        <w:rFonts w:ascii="QuayItcT" w:hAnsi="QuayItcT" w:cs="Arial"/>
        <w:sz w:val="14"/>
        <w:szCs w:val="14"/>
      </w:rPr>
    </w:pPr>
  </w:p>
  <w:p w:rsidR="008A5124" w:rsidRPr="000B02A6" w:rsidRDefault="008A5124">
    <w:pPr>
      <w:pStyle w:val="Fuzeile"/>
      <w:rPr>
        <w:rFonts w:ascii="Verdana" w:hAnsi="Verdana" w:cs="Arial"/>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77B2" w:rsidRDefault="002D77B2">
      <w:r>
        <w:separator/>
      </w:r>
    </w:p>
  </w:footnote>
  <w:footnote w:type="continuationSeparator" w:id="0">
    <w:p w:rsidR="002D77B2" w:rsidRDefault="002D77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124" w:rsidRDefault="008A5124">
    <w:pPr>
      <w:pStyle w:val="Kopfzeile"/>
    </w:pPr>
    <w:r>
      <w:rPr>
        <w:noProof/>
      </w:rPr>
      <mc:AlternateContent>
        <mc:Choice Requires="wps">
          <w:drawing>
            <wp:anchor distT="0" distB="0" distL="114300" distR="114300" simplePos="0" relativeHeight="251657728" behindDoc="0" locked="0" layoutInCell="1" allowOverlap="1" wp14:anchorId="73E2DD60" wp14:editId="6153AD80">
              <wp:simplePos x="0" y="0"/>
              <wp:positionH relativeFrom="column">
                <wp:posOffset>3780155</wp:posOffset>
              </wp:positionH>
              <wp:positionV relativeFrom="paragraph">
                <wp:posOffset>221615</wp:posOffset>
              </wp:positionV>
              <wp:extent cx="3086100" cy="8001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5124" w:rsidRDefault="008A5124">
                          <w:pPr>
                            <w:rPr>
                              <w:lang w:val="en-GB"/>
                            </w:rPr>
                          </w:pPr>
                          <w:r>
                            <w:rPr>
                              <w:color w:val="22BAE2"/>
                              <w:sz w:val="22"/>
                              <w:lang w:val="en-GB"/>
                            </w:rPr>
                            <w:t xml:space="preserve">                </w:t>
                          </w:r>
                        </w:p>
                        <w:p w:rsidR="008A5124" w:rsidRDefault="008A5124">
                          <w:pPr>
                            <w:rPr>
                              <w:lang w:val="en-GB"/>
                            </w:rPr>
                          </w:pPr>
                        </w:p>
                        <w:p w:rsidR="008A5124" w:rsidRDefault="008A5124">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E2DD60" id="_x0000_t202" coordsize="21600,21600" o:spt="202" path="m,l,21600r21600,l21600,xe">
              <v:stroke joinstyle="miter"/>
              <v:path gradientshapeok="t" o:connecttype="rect"/>
            </v:shapetype>
            <v:shape id="Text Box 4" o:spid="_x0000_s1026" type="#_x0000_t202" style="position:absolute;margin-left:297.65pt;margin-top:17.45pt;width:243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" stroked="f">
              <v:textbox>
                <w:txbxContent>
                  <w:p w:rsidR="008A5124" w:rsidRDefault="008A5124">
                    <w:pPr>
                      <w:rPr>
                        <w:lang w:val="en-GB"/>
                      </w:rPr>
                    </w:pPr>
                    <w:r>
                      <w:rPr>
                        <w:color w:val="22BAE2"/>
                        <w:sz w:val="22"/>
                        <w:lang w:val="en-GB"/>
                      </w:rPr>
                      <w:t xml:space="preserve">                </w:t>
                    </w:r>
                  </w:p>
                  <w:p w:rsidR="008A5124" w:rsidRDefault="008A5124">
                    <w:pPr>
                      <w:rPr>
                        <w:lang w:val="en-GB"/>
                      </w:rPr>
                    </w:pPr>
                  </w:p>
                  <w:p w:rsidR="008A5124" w:rsidRDefault="008A5124">
                    <w:pPr>
                      <w:rPr>
                        <w:lang w:val="en-GB"/>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51pt;height:51pt" o:bullet="t">
        <v:imagedata r:id="rId1" o:title="Bulletpoint"/>
      </v:shape>
    </w:pict>
  </w:numPicBullet>
  <w:abstractNum w:abstractNumId="0" w15:restartNumberingAfterBreak="0">
    <w:nsid w:val="0F62567C"/>
    <w:multiLevelType w:val="hybridMultilevel"/>
    <w:tmpl w:val="108053FA"/>
    <w:lvl w:ilvl="0" w:tplc="1B0604EE">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551B16"/>
    <w:multiLevelType w:val="hybridMultilevel"/>
    <w:tmpl w:val="BFA0D664"/>
    <w:lvl w:ilvl="0" w:tplc="1B0604EE">
      <w:start w:val="1"/>
      <w:numFmt w:val="bullet"/>
      <w:lvlText w:val=""/>
      <w:lvlPicBulletId w:val="0"/>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0EE4E1B"/>
    <w:multiLevelType w:val="hybridMultilevel"/>
    <w:tmpl w:val="4792081E"/>
    <w:lvl w:ilvl="0" w:tplc="1B0604EE">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A31203B"/>
    <w:multiLevelType w:val="hybridMultilevel"/>
    <w:tmpl w:val="6E7CED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1797C21"/>
    <w:multiLevelType w:val="multilevel"/>
    <w:tmpl w:val="A3847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691BC7"/>
    <w:multiLevelType w:val="hybridMultilevel"/>
    <w:tmpl w:val="CAACCC5C"/>
    <w:lvl w:ilvl="0" w:tplc="1B0604EE">
      <w:start w:val="1"/>
      <w:numFmt w:val="bullet"/>
      <w:lvlText w:val=""/>
      <w:lvlPicBulletId w:val="0"/>
      <w:lvlJc w:val="left"/>
      <w:pPr>
        <w:ind w:left="720" w:hanging="360"/>
      </w:pPr>
      <w:rPr>
        <w:rFonts w:ascii="Symbol" w:hAnsi="Symbol" w:hint="default"/>
        <w:color w:val="auto"/>
      </w:rPr>
    </w:lvl>
    <w:lvl w:ilvl="1" w:tplc="5044BEBE">
      <w:start w:val="1"/>
      <w:numFmt w:val="bullet"/>
      <w:lvlText w:val=""/>
      <w:lvlJc w:val="left"/>
      <w:pPr>
        <w:ind w:left="1440" w:hanging="360"/>
      </w:pPr>
      <w:rPr>
        <w:rFonts w:ascii="Symbol" w:hAnsi="Symbol" w:hint="default"/>
        <w:color w:val="00B0F0"/>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47F50F7"/>
    <w:multiLevelType w:val="hybridMultilevel"/>
    <w:tmpl w:val="CEFC15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67257F4"/>
    <w:multiLevelType w:val="hybridMultilevel"/>
    <w:tmpl w:val="FC6C7E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 w:numId="6">
    <w:abstractNumId w:val="5"/>
  </w:num>
  <w:num w:numId="7">
    <w:abstractNumId w:val="6"/>
  </w:num>
  <w:num w:numId="8">
    <w:abstractNumId w:val="7"/>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32F"/>
    <w:rsid w:val="00004D13"/>
    <w:rsid w:val="00021810"/>
    <w:rsid w:val="000232AE"/>
    <w:rsid w:val="0002479A"/>
    <w:rsid w:val="00024E94"/>
    <w:rsid w:val="0005160B"/>
    <w:rsid w:val="0005647E"/>
    <w:rsid w:val="000579FF"/>
    <w:rsid w:val="000619BA"/>
    <w:rsid w:val="00064BDA"/>
    <w:rsid w:val="00072A37"/>
    <w:rsid w:val="00076141"/>
    <w:rsid w:val="00080514"/>
    <w:rsid w:val="000A343A"/>
    <w:rsid w:val="000A40CD"/>
    <w:rsid w:val="000A4FB3"/>
    <w:rsid w:val="000B02A6"/>
    <w:rsid w:val="000C354C"/>
    <w:rsid w:val="000D3BCE"/>
    <w:rsid w:val="000D5985"/>
    <w:rsid w:val="000E4117"/>
    <w:rsid w:val="000F2678"/>
    <w:rsid w:val="000F5D3B"/>
    <w:rsid w:val="001000EE"/>
    <w:rsid w:val="001001D1"/>
    <w:rsid w:val="001003CC"/>
    <w:rsid w:val="001040AE"/>
    <w:rsid w:val="00114B3D"/>
    <w:rsid w:val="00127EB1"/>
    <w:rsid w:val="001341A6"/>
    <w:rsid w:val="00135106"/>
    <w:rsid w:val="00143780"/>
    <w:rsid w:val="001733C9"/>
    <w:rsid w:val="00177CB7"/>
    <w:rsid w:val="00184DBE"/>
    <w:rsid w:val="001A0EBD"/>
    <w:rsid w:val="001A4F13"/>
    <w:rsid w:val="001B0843"/>
    <w:rsid w:val="001C2E1E"/>
    <w:rsid w:val="001C44A7"/>
    <w:rsid w:val="001D50D7"/>
    <w:rsid w:val="001F3F7B"/>
    <w:rsid w:val="00214263"/>
    <w:rsid w:val="00224A0A"/>
    <w:rsid w:val="002445FD"/>
    <w:rsid w:val="00253CED"/>
    <w:rsid w:val="00260FAD"/>
    <w:rsid w:val="00275819"/>
    <w:rsid w:val="00275CF4"/>
    <w:rsid w:val="002776CD"/>
    <w:rsid w:val="00287965"/>
    <w:rsid w:val="00291019"/>
    <w:rsid w:val="00297407"/>
    <w:rsid w:val="002A0566"/>
    <w:rsid w:val="002A7FB6"/>
    <w:rsid w:val="002B00A8"/>
    <w:rsid w:val="002B15A0"/>
    <w:rsid w:val="002B2F61"/>
    <w:rsid w:val="002B5809"/>
    <w:rsid w:val="002C45A9"/>
    <w:rsid w:val="002C68F2"/>
    <w:rsid w:val="002D3951"/>
    <w:rsid w:val="002D77B2"/>
    <w:rsid w:val="002E5727"/>
    <w:rsid w:val="002F5432"/>
    <w:rsid w:val="003036E3"/>
    <w:rsid w:val="00307DA5"/>
    <w:rsid w:val="0031068A"/>
    <w:rsid w:val="00311C96"/>
    <w:rsid w:val="00313D31"/>
    <w:rsid w:val="003218C0"/>
    <w:rsid w:val="00323CA7"/>
    <w:rsid w:val="0032590A"/>
    <w:rsid w:val="00334B62"/>
    <w:rsid w:val="00353BA8"/>
    <w:rsid w:val="003550CE"/>
    <w:rsid w:val="00367F60"/>
    <w:rsid w:val="00391AD0"/>
    <w:rsid w:val="00393319"/>
    <w:rsid w:val="00395038"/>
    <w:rsid w:val="003B4BEB"/>
    <w:rsid w:val="003B69E8"/>
    <w:rsid w:val="003D024F"/>
    <w:rsid w:val="003D0691"/>
    <w:rsid w:val="003D2E82"/>
    <w:rsid w:val="003E02FD"/>
    <w:rsid w:val="003E17C0"/>
    <w:rsid w:val="003E33C4"/>
    <w:rsid w:val="00417AA5"/>
    <w:rsid w:val="004321CB"/>
    <w:rsid w:val="00462E31"/>
    <w:rsid w:val="004718D5"/>
    <w:rsid w:val="00481D66"/>
    <w:rsid w:val="0048356D"/>
    <w:rsid w:val="004840E6"/>
    <w:rsid w:val="004879A6"/>
    <w:rsid w:val="00490A86"/>
    <w:rsid w:val="004A2D8B"/>
    <w:rsid w:val="004A2DFF"/>
    <w:rsid w:val="004A554F"/>
    <w:rsid w:val="004B5812"/>
    <w:rsid w:val="004C6334"/>
    <w:rsid w:val="004C7F32"/>
    <w:rsid w:val="004D432F"/>
    <w:rsid w:val="004D47DF"/>
    <w:rsid w:val="0050191C"/>
    <w:rsid w:val="0051406D"/>
    <w:rsid w:val="005164EC"/>
    <w:rsid w:val="005173FF"/>
    <w:rsid w:val="0052238A"/>
    <w:rsid w:val="005265C3"/>
    <w:rsid w:val="00527088"/>
    <w:rsid w:val="00531879"/>
    <w:rsid w:val="00551530"/>
    <w:rsid w:val="005538FA"/>
    <w:rsid w:val="00554EDA"/>
    <w:rsid w:val="0055709E"/>
    <w:rsid w:val="0056001D"/>
    <w:rsid w:val="00574502"/>
    <w:rsid w:val="005808B6"/>
    <w:rsid w:val="00597EDD"/>
    <w:rsid w:val="005B2E51"/>
    <w:rsid w:val="005B3DEC"/>
    <w:rsid w:val="005D2E55"/>
    <w:rsid w:val="0060046A"/>
    <w:rsid w:val="00606B86"/>
    <w:rsid w:val="00610916"/>
    <w:rsid w:val="0061163E"/>
    <w:rsid w:val="006271FF"/>
    <w:rsid w:val="00635A19"/>
    <w:rsid w:val="00635A56"/>
    <w:rsid w:val="00635D69"/>
    <w:rsid w:val="0065419C"/>
    <w:rsid w:val="006543E3"/>
    <w:rsid w:val="006551AC"/>
    <w:rsid w:val="0065589B"/>
    <w:rsid w:val="00660C31"/>
    <w:rsid w:val="006662E6"/>
    <w:rsid w:val="00673A43"/>
    <w:rsid w:val="00690BD8"/>
    <w:rsid w:val="00693AB2"/>
    <w:rsid w:val="006A2683"/>
    <w:rsid w:val="006B4718"/>
    <w:rsid w:val="006C0E98"/>
    <w:rsid w:val="006C162B"/>
    <w:rsid w:val="006C4BF9"/>
    <w:rsid w:val="006C4D14"/>
    <w:rsid w:val="006C7006"/>
    <w:rsid w:val="006D1AB7"/>
    <w:rsid w:val="006E2463"/>
    <w:rsid w:val="006F3F1A"/>
    <w:rsid w:val="006F58F9"/>
    <w:rsid w:val="00703070"/>
    <w:rsid w:val="0070365D"/>
    <w:rsid w:val="00706AAF"/>
    <w:rsid w:val="00710000"/>
    <w:rsid w:val="00724B0A"/>
    <w:rsid w:val="00745A82"/>
    <w:rsid w:val="00745FA7"/>
    <w:rsid w:val="00745FE8"/>
    <w:rsid w:val="00761BF2"/>
    <w:rsid w:val="007675FE"/>
    <w:rsid w:val="00770BDD"/>
    <w:rsid w:val="00780658"/>
    <w:rsid w:val="007823CE"/>
    <w:rsid w:val="00785A95"/>
    <w:rsid w:val="00794840"/>
    <w:rsid w:val="007C2135"/>
    <w:rsid w:val="007E2D31"/>
    <w:rsid w:val="007E2E37"/>
    <w:rsid w:val="007F4648"/>
    <w:rsid w:val="007F65F0"/>
    <w:rsid w:val="007F6E7A"/>
    <w:rsid w:val="008002C2"/>
    <w:rsid w:val="00804277"/>
    <w:rsid w:val="00806BDD"/>
    <w:rsid w:val="0080724C"/>
    <w:rsid w:val="00811FFF"/>
    <w:rsid w:val="008151FC"/>
    <w:rsid w:val="00817743"/>
    <w:rsid w:val="00817DF2"/>
    <w:rsid w:val="00830206"/>
    <w:rsid w:val="00835614"/>
    <w:rsid w:val="0084309B"/>
    <w:rsid w:val="0084311F"/>
    <w:rsid w:val="00850573"/>
    <w:rsid w:val="00885E57"/>
    <w:rsid w:val="00892DEA"/>
    <w:rsid w:val="00894A82"/>
    <w:rsid w:val="00894F18"/>
    <w:rsid w:val="00896915"/>
    <w:rsid w:val="008A3E31"/>
    <w:rsid w:val="008A5124"/>
    <w:rsid w:val="008A6718"/>
    <w:rsid w:val="008A792F"/>
    <w:rsid w:val="008C6D13"/>
    <w:rsid w:val="008D5463"/>
    <w:rsid w:val="008D5C7F"/>
    <w:rsid w:val="008D6EF9"/>
    <w:rsid w:val="008D7B45"/>
    <w:rsid w:val="008E1768"/>
    <w:rsid w:val="008E5C7C"/>
    <w:rsid w:val="008F386F"/>
    <w:rsid w:val="00915BE3"/>
    <w:rsid w:val="009210BC"/>
    <w:rsid w:val="009259C8"/>
    <w:rsid w:val="00943FB1"/>
    <w:rsid w:val="00957D8A"/>
    <w:rsid w:val="009753EB"/>
    <w:rsid w:val="00975EE6"/>
    <w:rsid w:val="00976464"/>
    <w:rsid w:val="0098035D"/>
    <w:rsid w:val="00980427"/>
    <w:rsid w:val="009B4E24"/>
    <w:rsid w:val="009C2801"/>
    <w:rsid w:val="009C292D"/>
    <w:rsid w:val="009D6236"/>
    <w:rsid w:val="009E1406"/>
    <w:rsid w:val="009E3DE1"/>
    <w:rsid w:val="009F07B5"/>
    <w:rsid w:val="009F0801"/>
    <w:rsid w:val="009F300A"/>
    <w:rsid w:val="009F4F91"/>
    <w:rsid w:val="00A22AA5"/>
    <w:rsid w:val="00A24B3E"/>
    <w:rsid w:val="00A47443"/>
    <w:rsid w:val="00A554C3"/>
    <w:rsid w:val="00A715D1"/>
    <w:rsid w:val="00A76D7E"/>
    <w:rsid w:val="00AA4882"/>
    <w:rsid w:val="00AA58B1"/>
    <w:rsid w:val="00AA74CF"/>
    <w:rsid w:val="00AF5921"/>
    <w:rsid w:val="00B02B58"/>
    <w:rsid w:val="00B10E04"/>
    <w:rsid w:val="00B30056"/>
    <w:rsid w:val="00B30071"/>
    <w:rsid w:val="00B315F4"/>
    <w:rsid w:val="00B34599"/>
    <w:rsid w:val="00B4074C"/>
    <w:rsid w:val="00B47297"/>
    <w:rsid w:val="00B509CA"/>
    <w:rsid w:val="00B51BA9"/>
    <w:rsid w:val="00B544F2"/>
    <w:rsid w:val="00B61C91"/>
    <w:rsid w:val="00B63C15"/>
    <w:rsid w:val="00B67715"/>
    <w:rsid w:val="00B73542"/>
    <w:rsid w:val="00B74CD5"/>
    <w:rsid w:val="00B84002"/>
    <w:rsid w:val="00B9248A"/>
    <w:rsid w:val="00BA04B2"/>
    <w:rsid w:val="00BA1122"/>
    <w:rsid w:val="00BA398B"/>
    <w:rsid w:val="00BB4662"/>
    <w:rsid w:val="00BB4A79"/>
    <w:rsid w:val="00BB67B2"/>
    <w:rsid w:val="00BD2AC2"/>
    <w:rsid w:val="00BE1828"/>
    <w:rsid w:val="00BE3B9C"/>
    <w:rsid w:val="00BF170A"/>
    <w:rsid w:val="00C03C9F"/>
    <w:rsid w:val="00C1537F"/>
    <w:rsid w:val="00C30CD3"/>
    <w:rsid w:val="00C507E8"/>
    <w:rsid w:val="00C563DA"/>
    <w:rsid w:val="00C661A9"/>
    <w:rsid w:val="00C75789"/>
    <w:rsid w:val="00CA6880"/>
    <w:rsid w:val="00CB4399"/>
    <w:rsid w:val="00CB5B6B"/>
    <w:rsid w:val="00CE7051"/>
    <w:rsid w:val="00CF3DEE"/>
    <w:rsid w:val="00D0180F"/>
    <w:rsid w:val="00D056CA"/>
    <w:rsid w:val="00D15829"/>
    <w:rsid w:val="00D20A40"/>
    <w:rsid w:val="00D23DC3"/>
    <w:rsid w:val="00D37A4E"/>
    <w:rsid w:val="00D422D1"/>
    <w:rsid w:val="00D42680"/>
    <w:rsid w:val="00D44EE5"/>
    <w:rsid w:val="00D45022"/>
    <w:rsid w:val="00D54163"/>
    <w:rsid w:val="00D6400C"/>
    <w:rsid w:val="00D644A6"/>
    <w:rsid w:val="00D76990"/>
    <w:rsid w:val="00D815A5"/>
    <w:rsid w:val="00D85566"/>
    <w:rsid w:val="00D9444B"/>
    <w:rsid w:val="00DA1F70"/>
    <w:rsid w:val="00DA4124"/>
    <w:rsid w:val="00DB5589"/>
    <w:rsid w:val="00DC0D5E"/>
    <w:rsid w:val="00DC69AB"/>
    <w:rsid w:val="00DE4C50"/>
    <w:rsid w:val="00DF778B"/>
    <w:rsid w:val="00E00066"/>
    <w:rsid w:val="00E02A67"/>
    <w:rsid w:val="00E02D75"/>
    <w:rsid w:val="00E169E3"/>
    <w:rsid w:val="00E17E89"/>
    <w:rsid w:val="00E27435"/>
    <w:rsid w:val="00E378F7"/>
    <w:rsid w:val="00E40022"/>
    <w:rsid w:val="00E425C9"/>
    <w:rsid w:val="00E55EDA"/>
    <w:rsid w:val="00E71729"/>
    <w:rsid w:val="00E75ECE"/>
    <w:rsid w:val="00E76A00"/>
    <w:rsid w:val="00E82F31"/>
    <w:rsid w:val="00E93935"/>
    <w:rsid w:val="00EA2A94"/>
    <w:rsid w:val="00EA38E2"/>
    <w:rsid w:val="00EA5B0F"/>
    <w:rsid w:val="00EB76D2"/>
    <w:rsid w:val="00ED4667"/>
    <w:rsid w:val="00EE12B1"/>
    <w:rsid w:val="00EE475A"/>
    <w:rsid w:val="00EF61DF"/>
    <w:rsid w:val="00EF7CCE"/>
    <w:rsid w:val="00F04315"/>
    <w:rsid w:val="00F27650"/>
    <w:rsid w:val="00F352C6"/>
    <w:rsid w:val="00F402BA"/>
    <w:rsid w:val="00F40CBF"/>
    <w:rsid w:val="00F42F6B"/>
    <w:rsid w:val="00F47DC0"/>
    <w:rsid w:val="00F65CBD"/>
    <w:rsid w:val="00F7192B"/>
    <w:rsid w:val="00F80855"/>
    <w:rsid w:val="00F85D8B"/>
    <w:rsid w:val="00F91D5D"/>
    <w:rsid w:val="00F9582E"/>
    <w:rsid w:val="00F96828"/>
    <w:rsid w:val="00F96E30"/>
    <w:rsid w:val="00F97518"/>
    <w:rsid w:val="00FB220B"/>
    <w:rsid w:val="00FB6558"/>
    <w:rsid w:val="00FB67FF"/>
    <w:rsid w:val="00FC1436"/>
    <w:rsid w:val="00FC4225"/>
    <w:rsid w:val="00FD193D"/>
    <w:rsid w:val="00FD637B"/>
    <w:rsid w:val="00FE4050"/>
    <w:rsid w:val="00FF08E6"/>
    <w:rsid w:val="00FF45B7"/>
    <w:rsid w:val="00FF5D9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C87751"/>
  <w15:docId w15:val="{7456D47C-16F0-4B60-B8DE-C7113700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tabs>
        <w:tab w:val="left" w:pos="7080"/>
        <w:tab w:val="left" w:pos="8040"/>
      </w:tabs>
      <w:ind w:right="1530"/>
      <w:outlineLvl w:val="0"/>
    </w:pPr>
    <w:rPr>
      <w:rFonts w:ascii="QuayItcT" w:hAnsi="QuayItcT"/>
      <w:b/>
      <w:sz w:val="22"/>
    </w:rPr>
  </w:style>
  <w:style w:type="paragraph" w:styleId="berschrift3">
    <w:name w:val="heading 3"/>
    <w:basedOn w:val="Standard"/>
    <w:next w:val="Standard"/>
    <w:link w:val="berschrift3Zchn"/>
    <w:uiPriority w:val="9"/>
    <w:semiHidden/>
    <w:unhideWhenUsed/>
    <w:qFormat/>
    <w:rsid w:val="003E17C0"/>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Zeileneinzug">
    <w:name w:val="Body Text Indent"/>
    <w:basedOn w:val="Standard"/>
    <w:semiHidden/>
    <w:pPr>
      <w:tabs>
        <w:tab w:val="left" w:pos="0"/>
        <w:tab w:val="left" w:pos="709"/>
        <w:tab w:val="right" w:pos="8222"/>
      </w:tabs>
      <w:ind w:left="-510"/>
    </w:pPr>
    <w:rPr>
      <w:rFonts w:ascii="QuayItcT" w:hAnsi="QuayItcT"/>
      <w:sz w:val="14"/>
    </w:rPr>
  </w:style>
  <w:style w:type="paragraph" w:styleId="Textkrper">
    <w:name w:val="Body Text"/>
    <w:basedOn w:val="Standard"/>
    <w:semiHidden/>
    <w:pPr>
      <w:ind w:right="1530"/>
    </w:pPr>
    <w:rPr>
      <w:rFonts w:ascii="QuayItcT" w:hAnsi="QuayItcT"/>
      <w:sz w:val="22"/>
    </w:rPr>
  </w:style>
  <w:style w:type="paragraph" w:styleId="Dokumentstruktur">
    <w:name w:val="Document Map"/>
    <w:basedOn w:val="Standard"/>
    <w:semiHidden/>
    <w:pPr>
      <w:shd w:val="clear" w:color="auto" w:fill="000080"/>
    </w:pPr>
    <w:rPr>
      <w:rFonts w:ascii="Tahoma" w:hAnsi="Tahoma" w:cs="Tahoma"/>
    </w:rPr>
  </w:style>
  <w:style w:type="paragraph" w:styleId="Textkrper2">
    <w:name w:val="Body Text 2"/>
    <w:basedOn w:val="Standard"/>
    <w:semiHidden/>
    <w:rPr>
      <w:rFonts w:ascii="QuayItcT" w:hAnsi="QuayItcT"/>
      <w:sz w:val="18"/>
    </w:rPr>
  </w:style>
  <w:style w:type="character" w:styleId="Seitenzahl">
    <w:name w:val="page number"/>
    <w:basedOn w:val="Absatz-Standardschriftart"/>
    <w:semiHidden/>
  </w:style>
  <w:style w:type="character" w:customStyle="1" w:styleId="KopfzeileZchn">
    <w:name w:val="Kopfzeile Zchn"/>
    <w:link w:val="Kopfzeile"/>
    <w:uiPriority w:val="99"/>
    <w:rsid w:val="0050191C"/>
  </w:style>
  <w:style w:type="paragraph" w:styleId="Sprechblasentext">
    <w:name w:val="Balloon Text"/>
    <w:basedOn w:val="Standard"/>
    <w:link w:val="SprechblasentextZchn"/>
    <w:uiPriority w:val="99"/>
    <w:semiHidden/>
    <w:unhideWhenUsed/>
    <w:rsid w:val="0050191C"/>
    <w:rPr>
      <w:rFonts w:ascii="Tahoma" w:hAnsi="Tahoma" w:cs="Tahoma"/>
      <w:sz w:val="16"/>
      <w:szCs w:val="16"/>
    </w:rPr>
  </w:style>
  <w:style w:type="character" w:customStyle="1" w:styleId="SprechblasentextZchn">
    <w:name w:val="Sprechblasentext Zchn"/>
    <w:link w:val="Sprechblasentext"/>
    <w:uiPriority w:val="99"/>
    <w:semiHidden/>
    <w:rsid w:val="0050191C"/>
    <w:rPr>
      <w:rFonts w:ascii="Tahoma" w:hAnsi="Tahoma" w:cs="Tahoma"/>
      <w:sz w:val="16"/>
      <w:szCs w:val="16"/>
    </w:rPr>
  </w:style>
  <w:style w:type="character" w:customStyle="1" w:styleId="FuzeileZchn">
    <w:name w:val="Fußzeile Zchn"/>
    <w:link w:val="Fuzeile"/>
    <w:uiPriority w:val="99"/>
    <w:rsid w:val="000B02A6"/>
  </w:style>
  <w:style w:type="paragraph" w:styleId="Listenabsatz">
    <w:name w:val="List Paragraph"/>
    <w:basedOn w:val="Standard"/>
    <w:uiPriority w:val="34"/>
    <w:qFormat/>
    <w:rsid w:val="009753EB"/>
    <w:pPr>
      <w:ind w:left="720"/>
      <w:contextualSpacing/>
    </w:pPr>
  </w:style>
  <w:style w:type="character" w:styleId="Hyperlink">
    <w:name w:val="Hyperlink"/>
    <w:basedOn w:val="Absatz-Standardschriftart"/>
    <w:uiPriority w:val="99"/>
    <w:unhideWhenUsed/>
    <w:rsid w:val="000619BA"/>
    <w:rPr>
      <w:color w:val="0000FF" w:themeColor="hyperlink"/>
      <w:u w:val="single"/>
    </w:rPr>
  </w:style>
  <w:style w:type="character" w:customStyle="1" w:styleId="berschrift3Zchn">
    <w:name w:val="Überschrift 3 Zchn"/>
    <w:basedOn w:val="Absatz-Standardschriftart"/>
    <w:link w:val="berschrift3"/>
    <w:uiPriority w:val="9"/>
    <w:semiHidden/>
    <w:rsid w:val="003E17C0"/>
    <w:rPr>
      <w:rFonts w:asciiTheme="majorHAnsi" w:eastAsiaTheme="majorEastAsia" w:hAnsiTheme="majorHAnsi" w:cstheme="majorBidi"/>
      <w:b/>
      <w:bCs/>
      <w:color w:val="4F81BD" w:themeColor="accent1"/>
    </w:rPr>
  </w:style>
  <w:style w:type="paragraph" w:styleId="StandardWeb">
    <w:name w:val="Normal (Web)"/>
    <w:basedOn w:val="Standard"/>
    <w:uiPriority w:val="99"/>
    <w:unhideWhenUsed/>
    <w:rsid w:val="003E17C0"/>
    <w:pPr>
      <w:spacing w:before="100" w:beforeAutospacing="1" w:after="100" w:afterAutospacing="1"/>
    </w:pPr>
    <w:rPr>
      <w:sz w:val="24"/>
      <w:szCs w:val="24"/>
    </w:rPr>
  </w:style>
  <w:style w:type="character" w:styleId="Fett">
    <w:name w:val="Strong"/>
    <w:basedOn w:val="Absatz-Standardschriftart"/>
    <w:uiPriority w:val="22"/>
    <w:qFormat/>
    <w:rsid w:val="003E17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194352">
      <w:bodyDiv w:val="1"/>
      <w:marLeft w:val="0"/>
      <w:marRight w:val="0"/>
      <w:marTop w:val="0"/>
      <w:marBottom w:val="0"/>
      <w:divBdr>
        <w:top w:val="none" w:sz="0" w:space="0" w:color="auto"/>
        <w:left w:val="none" w:sz="0" w:space="0" w:color="auto"/>
        <w:bottom w:val="none" w:sz="0" w:space="0" w:color="auto"/>
        <w:right w:val="none" w:sz="0" w:space="0" w:color="auto"/>
      </w:divBdr>
    </w:div>
    <w:div w:id="348920705">
      <w:bodyDiv w:val="1"/>
      <w:marLeft w:val="0"/>
      <w:marRight w:val="0"/>
      <w:marTop w:val="0"/>
      <w:marBottom w:val="0"/>
      <w:divBdr>
        <w:top w:val="none" w:sz="0" w:space="0" w:color="auto"/>
        <w:left w:val="none" w:sz="0" w:space="0" w:color="auto"/>
        <w:bottom w:val="none" w:sz="0" w:space="0" w:color="auto"/>
        <w:right w:val="none" w:sz="0" w:space="0" w:color="auto"/>
      </w:divBdr>
    </w:div>
    <w:div w:id="394356611">
      <w:bodyDiv w:val="1"/>
      <w:marLeft w:val="0"/>
      <w:marRight w:val="0"/>
      <w:marTop w:val="0"/>
      <w:marBottom w:val="0"/>
      <w:divBdr>
        <w:top w:val="none" w:sz="0" w:space="0" w:color="auto"/>
        <w:left w:val="none" w:sz="0" w:space="0" w:color="auto"/>
        <w:bottom w:val="none" w:sz="0" w:space="0" w:color="auto"/>
        <w:right w:val="none" w:sz="0" w:space="0" w:color="auto"/>
      </w:divBdr>
    </w:div>
    <w:div w:id="1005018697">
      <w:bodyDiv w:val="1"/>
      <w:marLeft w:val="0"/>
      <w:marRight w:val="0"/>
      <w:marTop w:val="0"/>
      <w:marBottom w:val="0"/>
      <w:divBdr>
        <w:top w:val="none" w:sz="0" w:space="0" w:color="auto"/>
        <w:left w:val="none" w:sz="0" w:space="0" w:color="auto"/>
        <w:bottom w:val="none" w:sz="0" w:space="0" w:color="auto"/>
        <w:right w:val="none" w:sz="0" w:space="0" w:color="auto"/>
      </w:divBdr>
    </w:div>
    <w:div w:id="1199006524">
      <w:bodyDiv w:val="1"/>
      <w:marLeft w:val="0"/>
      <w:marRight w:val="0"/>
      <w:marTop w:val="0"/>
      <w:marBottom w:val="0"/>
      <w:divBdr>
        <w:top w:val="none" w:sz="0" w:space="0" w:color="auto"/>
        <w:left w:val="none" w:sz="0" w:space="0" w:color="auto"/>
        <w:bottom w:val="none" w:sz="0" w:space="0" w:color="auto"/>
        <w:right w:val="none" w:sz="0" w:space="0" w:color="auto"/>
      </w:divBdr>
    </w:div>
    <w:div w:id="1245147961">
      <w:bodyDiv w:val="1"/>
      <w:marLeft w:val="0"/>
      <w:marRight w:val="0"/>
      <w:marTop w:val="0"/>
      <w:marBottom w:val="0"/>
      <w:divBdr>
        <w:top w:val="none" w:sz="0" w:space="0" w:color="auto"/>
        <w:left w:val="none" w:sz="0" w:space="0" w:color="auto"/>
        <w:bottom w:val="none" w:sz="0" w:space="0" w:color="auto"/>
        <w:right w:val="none" w:sz="0" w:space="0" w:color="auto"/>
      </w:divBdr>
    </w:div>
    <w:div w:id="1441031681">
      <w:bodyDiv w:val="1"/>
      <w:marLeft w:val="0"/>
      <w:marRight w:val="0"/>
      <w:marTop w:val="0"/>
      <w:marBottom w:val="0"/>
      <w:divBdr>
        <w:top w:val="none" w:sz="0" w:space="0" w:color="auto"/>
        <w:left w:val="none" w:sz="0" w:space="0" w:color="auto"/>
        <w:bottom w:val="none" w:sz="0" w:space="0" w:color="auto"/>
        <w:right w:val="none" w:sz="0" w:space="0" w:color="auto"/>
      </w:divBdr>
    </w:div>
    <w:div w:id="1586720868">
      <w:bodyDiv w:val="1"/>
      <w:marLeft w:val="0"/>
      <w:marRight w:val="0"/>
      <w:marTop w:val="0"/>
      <w:marBottom w:val="0"/>
      <w:divBdr>
        <w:top w:val="none" w:sz="0" w:space="0" w:color="auto"/>
        <w:left w:val="none" w:sz="0" w:space="0" w:color="auto"/>
        <w:bottom w:val="none" w:sz="0" w:space="0" w:color="auto"/>
        <w:right w:val="none" w:sz="0" w:space="0" w:color="auto"/>
      </w:divBdr>
    </w:div>
    <w:div w:id="1718578964">
      <w:bodyDiv w:val="1"/>
      <w:marLeft w:val="0"/>
      <w:marRight w:val="0"/>
      <w:marTop w:val="0"/>
      <w:marBottom w:val="0"/>
      <w:divBdr>
        <w:top w:val="none" w:sz="0" w:space="0" w:color="auto"/>
        <w:left w:val="none" w:sz="0" w:space="0" w:color="auto"/>
        <w:bottom w:val="none" w:sz="0" w:space="0" w:color="auto"/>
        <w:right w:val="none" w:sz="0" w:space="0" w:color="auto"/>
      </w:divBdr>
    </w:div>
    <w:div w:id="191917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20D6E-5029-4010-961C-A07D5BAF3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1718</Characters>
  <Application>Microsoft Office Word</Application>
  <DocSecurity>0</DocSecurity>
  <Lines>14</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GATC Biotech AG | Jakob-Stadler-Platz 7 | D-78467 Konstanz</vt:lpstr>
      <vt:lpstr>GATC Biotech AG | Jakob-Stadler-Platz 7 | D-78467 Konstanz</vt:lpstr>
    </vt:vector>
  </TitlesOfParts>
  <Company>GATC</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GATC Biotech AG | Jakob-Stadler-Platz 7 | D-78467 Konstanz</dc:title>
  <dc:creator>gatc</dc:creator>
  <cp:lastModifiedBy>Katja Albert</cp:lastModifiedBy>
  <cp:revision>3</cp:revision>
  <cp:lastPrinted>2019-11-06T09:31:00Z</cp:lastPrinted>
  <dcterms:created xsi:type="dcterms:W3CDTF">2019-11-06T09:31:00Z</dcterms:created>
  <dcterms:modified xsi:type="dcterms:W3CDTF">2019-11-06T09:32:00Z</dcterms:modified>
</cp:coreProperties>
</file>